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B35F" w14:textId="77777777" w:rsidR="00A95AB0" w:rsidRPr="00A95AB0" w:rsidRDefault="00A95AB0" w:rsidP="00A95AB0">
      <w:pPr>
        <w:rPr>
          <w:b/>
          <w:bCs/>
        </w:rPr>
      </w:pPr>
      <w:r w:rsidRPr="00A95AB0">
        <w:rPr>
          <w:b/>
          <w:bCs/>
        </w:rPr>
        <w:t>Corporate Social Responsibility (CSR) Statement</w:t>
      </w:r>
    </w:p>
    <w:p w14:paraId="6C01F569" w14:textId="77777777" w:rsidR="00A95AB0" w:rsidRPr="00A95AB0" w:rsidRDefault="00A95AB0" w:rsidP="00A95AB0">
      <w:r w:rsidRPr="00A95AB0">
        <w:rPr>
          <w:b/>
          <w:bCs/>
        </w:rPr>
        <w:t>Badger Design Ltd</w:t>
      </w:r>
    </w:p>
    <w:p w14:paraId="2230BC4D" w14:textId="77777777" w:rsidR="00A95AB0" w:rsidRPr="00A95AB0" w:rsidRDefault="00A95AB0" w:rsidP="00A95AB0">
      <w:pPr>
        <w:rPr>
          <w:b/>
          <w:bCs/>
        </w:rPr>
      </w:pPr>
      <w:r w:rsidRPr="00A95AB0">
        <w:rPr>
          <w:b/>
          <w:bCs/>
        </w:rPr>
        <w:t>Our approach</w:t>
      </w:r>
    </w:p>
    <w:p w14:paraId="42B492E4" w14:textId="77777777" w:rsidR="00A95AB0" w:rsidRPr="00A95AB0" w:rsidRDefault="00A95AB0" w:rsidP="00A95AB0">
      <w:r w:rsidRPr="00A95AB0">
        <w:t>Badger Design Ltd is a UK-based manufacturer of promotional merchandise, including magnetic and printed products. We believe responsible business means operating ethically, treating people fairly, minimising environmental impact and contributing positively to the communities we work with.</w:t>
      </w:r>
    </w:p>
    <w:p w14:paraId="24740228" w14:textId="77777777" w:rsidR="00A95AB0" w:rsidRPr="00A95AB0" w:rsidRDefault="00A95AB0" w:rsidP="00A95AB0">
      <w:r w:rsidRPr="00A95AB0">
        <w:t>CSR at Badger Design is not a separate initiative. It is embedded into how we manufacture, source materials, work with suppliers and serve customers.</w:t>
      </w:r>
    </w:p>
    <w:p w14:paraId="11837D65" w14:textId="77777777" w:rsidR="00A95AB0" w:rsidRPr="00A95AB0" w:rsidRDefault="00A95AB0" w:rsidP="00A95AB0">
      <w:pPr>
        <w:rPr>
          <w:b/>
          <w:bCs/>
        </w:rPr>
      </w:pPr>
      <w:r w:rsidRPr="00A95AB0">
        <w:rPr>
          <w:b/>
          <w:bCs/>
        </w:rPr>
        <w:t>Ethical business practices</w:t>
      </w:r>
    </w:p>
    <w:p w14:paraId="7C6E3C64" w14:textId="77777777" w:rsidR="00A95AB0" w:rsidRPr="00A95AB0" w:rsidRDefault="00A95AB0" w:rsidP="00A95AB0">
      <w:r w:rsidRPr="00A95AB0">
        <w:t>We are committed to conducting our business with integrity, transparency and accountability. This includes:</w:t>
      </w:r>
    </w:p>
    <w:p w14:paraId="2C0FCB14" w14:textId="77777777" w:rsidR="00A95AB0" w:rsidRPr="00A95AB0" w:rsidRDefault="00A95AB0" w:rsidP="00A95AB0">
      <w:pPr>
        <w:pStyle w:val="ListParagraph"/>
        <w:numPr>
          <w:ilvl w:val="0"/>
          <w:numId w:val="8"/>
        </w:numPr>
      </w:pPr>
      <w:r w:rsidRPr="00A95AB0">
        <w:t>Compliance with all applicable laws and regulations</w:t>
      </w:r>
    </w:p>
    <w:p w14:paraId="74EE96C1" w14:textId="77777777" w:rsidR="00A95AB0" w:rsidRPr="00A95AB0" w:rsidRDefault="00A95AB0" w:rsidP="00A95AB0">
      <w:pPr>
        <w:pStyle w:val="ListParagraph"/>
        <w:numPr>
          <w:ilvl w:val="0"/>
          <w:numId w:val="8"/>
        </w:numPr>
      </w:pPr>
      <w:r w:rsidRPr="00A95AB0">
        <w:t>Honest communication with customers and suppliers</w:t>
      </w:r>
    </w:p>
    <w:p w14:paraId="001A57D0" w14:textId="77777777" w:rsidR="00A95AB0" w:rsidRPr="00A95AB0" w:rsidRDefault="00A95AB0" w:rsidP="00A95AB0">
      <w:pPr>
        <w:pStyle w:val="ListParagraph"/>
        <w:numPr>
          <w:ilvl w:val="0"/>
          <w:numId w:val="8"/>
        </w:numPr>
      </w:pPr>
      <w:r w:rsidRPr="00A95AB0">
        <w:t>Fair and lawful employment practices</w:t>
      </w:r>
    </w:p>
    <w:p w14:paraId="0DA7770B" w14:textId="77777777" w:rsidR="00A95AB0" w:rsidRPr="00A95AB0" w:rsidRDefault="00A95AB0" w:rsidP="00A95AB0">
      <w:pPr>
        <w:pStyle w:val="ListParagraph"/>
        <w:numPr>
          <w:ilvl w:val="0"/>
          <w:numId w:val="8"/>
        </w:numPr>
      </w:pPr>
      <w:r w:rsidRPr="00A95AB0">
        <w:t>Zero tolerance for bribery, corruption or unethical conduct</w:t>
      </w:r>
    </w:p>
    <w:p w14:paraId="6C8EA87A" w14:textId="77777777" w:rsidR="00A95AB0" w:rsidRPr="00A95AB0" w:rsidRDefault="00A95AB0" w:rsidP="00A95AB0">
      <w:r w:rsidRPr="00A95AB0">
        <w:t>We expect similar standards from our suppliers and partners.</w:t>
      </w:r>
    </w:p>
    <w:p w14:paraId="37E24378" w14:textId="77777777" w:rsidR="00A95AB0" w:rsidRPr="00A95AB0" w:rsidRDefault="00A95AB0" w:rsidP="00A95AB0">
      <w:pPr>
        <w:rPr>
          <w:b/>
          <w:bCs/>
        </w:rPr>
      </w:pPr>
      <w:r w:rsidRPr="00A95AB0">
        <w:rPr>
          <w:b/>
          <w:bCs/>
        </w:rPr>
        <w:t>People and workplace</w:t>
      </w:r>
    </w:p>
    <w:p w14:paraId="7E4314E7" w14:textId="77777777" w:rsidR="00A95AB0" w:rsidRPr="00A95AB0" w:rsidRDefault="00A95AB0" w:rsidP="00A95AB0">
      <w:r w:rsidRPr="00A95AB0">
        <w:t>We aim to provide a safe, respectful and inclusive working environment. Our approach includes:</w:t>
      </w:r>
    </w:p>
    <w:p w14:paraId="6E85D89A" w14:textId="77777777" w:rsidR="00A95AB0" w:rsidRPr="00A95AB0" w:rsidRDefault="00A95AB0" w:rsidP="00A95AB0">
      <w:pPr>
        <w:pStyle w:val="ListParagraph"/>
        <w:numPr>
          <w:ilvl w:val="0"/>
          <w:numId w:val="7"/>
        </w:numPr>
      </w:pPr>
      <w:r w:rsidRPr="00A95AB0">
        <w:t>Compliance with UK employment and health and safety legislation</w:t>
      </w:r>
    </w:p>
    <w:p w14:paraId="1FD3815C" w14:textId="77777777" w:rsidR="00A95AB0" w:rsidRPr="00A95AB0" w:rsidRDefault="00A95AB0" w:rsidP="00A95AB0">
      <w:pPr>
        <w:pStyle w:val="ListParagraph"/>
        <w:numPr>
          <w:ilvl w:val="0"/>
          <w:numId w:val="7"/>
        </w:numPr>
      </w:pPr>
      <w:r w:rsidRPr="00A95AB0">
        <w:t>Fair pay and lawful working hours</w:t>
      </w:r>
    </w:p>
    <w:p w14:paraId="1016722D" w14:textId="77777777" w:rsidR="00A95AB0" w:rsidRPr="00A95AB0" w:rsidRDefault="00A95AB0" w:rsidP="00A95AB0">
      <w:pPr>
        <w:pStyle w:val="ListParagraph"/>
        <w:numPr>
          <w:ilvl w:val="0"/>
          <w:numId w:val="7"/>
        </w:numPr>
      </w:pPr>
      <w:r w:rsidRPr="00A95AB0">
        <w:t>Respect for diversity, equality and individual dignity</w:t>
      </w:r>
    </w:p>
    <w:p w14:paraId="4826F453" w14:textId="77777777" w:rsidR="00A95AB0" w:rsidRPr="00A95AB0" w:rsidRDefault="00A95AB0" w:rsidP="00A95AB0">
      <w:pPr>
        <w:pStyle w:val="ListParagraph"/>
        <w:numPr>
          <w:ilvl w:val="0"/>
          <w:numId w:val="7"/>
        </w:numPr>
      </w:pPr>
      <w:r w:rsidRPr="00A95AB0">
        <w:t>Encouraging open communication and responsibility at all levels</w:t>
      </w:r>
    </w:p>
    <w:p w14:paraId="1977F50A" w14:textId="77777777" w:rsidR="00A95AB0" w:rsidRPr="00A95AB0" w:rsidRDefault="00A95AB0" w:rsidP="00A95AB0">
      <w:r w:rsidRPr="00A95AB0">
        <w:t>As a manufacturer, we recognise our direct responsibility for working conditions within our own operations.</w:t>
      </w:r>
    </w:p>
    <w:p w14:paraId="2A002ECA" w14:textId="77777777" w:rsidR="00A95AB0" w:rsidRPr="00A95AB0" w:rsidRDefault="00A95AB0" w:rsidP="00A95AB0">
      <w:pPr>
        <w:rPr>
          <w:b/>
          <w:bCs/>
        </w:rPr>
      </w:pPr>
      <w:r w:rsidRPr="00A95AB0">
        <w:rPr>
          <w:b/>
          <w:bCs/>
        </w:rPr>
        <w:t>Supply chain responsibility</w:t>
      </w:r>
    </w:p>
    <w:p w14:paraId="640FD106" w14:textId="00887D3F" w:rsidR="00A95AB0" w:rsidRPr="00A95AB0" w:rsidRDefault="00A95AB0" w:rsidP="00A95AB0">
      <w:r w:rsidRPr="00A95AB0">
        <w:t>Our supply chain includes suppliers of raw materials, components, packaging and logistics services in the UK,</w:t>
      </w:r>
      <w:r>
        <w:t xml:space="preserve"> US,</w:t>
      </w:r>
      <w:r w:rsidRPr="00A95AB0">
        <w:t xml:space="preserve"> the EU and Asia. We work to ensure that our suppliers operate in line with ethical labour standards and applicable laws.</w:t>
      </w:r>
    </w:p>
    <w:p w14:paraId="4DD2C49F" w14:textId="77777777" w:rsidR="00A95AB0" w:rsidRPr="00A95AB0" w:rsidRDefault="00A95AB0" w:rsidP="00A95AB0">
      <w:r w:rsidRPr="00A95AB0">
        <w:t>This includes consideration of modern slavery risks, environmental practices and operational transparency. We prioritise long-term supplier relationships that allow oversight and accountability rather than anonymous or speculative sourcing.</w:t>
      </w:r>
    </w:p>
    <w:p w14:paraId="29CDE1C1" w14:textId="77777777" w:rsidR="00A95AB0" w:rsidRPr="00A95AB0" w:rsidRDefault="00A95AB0" w:rsidP="00A95AB0">
      <w:pPr>
        <w:rPr>
          <w:b/>
          <w:bCs/>
        </w:rPr>
      </w:pPr>
      <w:r w:rsidRPr="00A95AB0">
        <w:rPr>
          <w:b/>
          <w:bCs/>
        </w:rPr>
        <w:lastRenderedPageBreak/>
        <w:t>Environmental responsibility</w:t>
      </w:r>
    </w:p>
    <w:p w14:paraId="5A5A625B" w14:textId="77777777" w:rsidR="00A95AB0" w:rsidRPr="00A95AB0" w:rsidRDefault="00A95AB0" w:rsidP="00A95AB0">
      <w:r w:rsidRPr="00A95AB0">
        <w:t>We recognise the environmental impact of manufacturing and take steps to reduce it where practicable. Our approach includes:</w:t>
      </w:r>
    </w:p>
    <w:p w14:paraId="587C3491" w14:textId="77777777" w:rsidR="00A95AB0" w:rsidRPr="00A95AB0" w:rsidRDefault="00A95AB0" w:rsidP="00A95AB0">
      <w:pPr>
        <w:pStyle w:val="ListParagraph"/>
        <w:numPr>
          <w:ilvl w:val="0"/>
          <w:numId w:val="5"/>
        </w:numPr>
      </w:pPr>
      <w:r w:rsidRPr="00A95AB0">
        <w:t>Responsible sourcing of materials</w:t>
      </w:r>
    </w:p>
    <w:p w14:paraId="2FF99404" w14:textId="77777777" w:rsidR="00A95AB0" w:rsidRPr="00A95AB0" w:rsidRDefault="00A95AB0" w:rsidP="00A95AB0">
      <w:pPr>
        <w:pStyle w:val="ListParagraph"/>
        <w:numPr>
          <w:ilvl w:val="0"/>
          <w:numId w:val="5"/>
        </w:numPr>
      </w:pPr>
      <w:r w:rsidRPr="00A95AB0">
        <w:t>Minimising waste through efficient production processes</w:t>
      </w:r>
    </w:p>
    <w:p w14:paraId="14B0222A" w14:textId="77777777" w:rsidR="00A95AB0" w:rsidRPr="00A95AB0" w:rsidRDefault="00A95AB0" w:rsidP="00A95AB0">
      <w:pPr>
        <w:pStyle w:val="ListParagraph"/>
        <w:numPr>
          <w:ilvl w:val="0"/>
          <w:numId w:val="5"/>
        </w:numPr>
      </w:pPr>
      <w:r w:rsidRPr="00A95AB0">
        <w:t>Reuse and recycling of materials where possible</w:t>
      </w:r>
    </w:p>
    <w:p w14:paraId="441B6E63" w14:textId="77777777" w:rsidR="00A95AB0" w:rsidRPr="00A95AB0" w:rsidRDefault="00A95AB0" w:rsidP="00A95AB0">
      <w:pPr>
        <w:pStyle w:val="ListParagraph"/>
        <w:numPr>
          <w:ilvl w:val="0"/>
          <w:numId w:val="5"/>
        </w:numPr>
      </w:pPr>
      <w:r w:rsidRPr="00A95AB0">
        <w:t>Reducing unnecessary packaging and transport inefficiencies</w:t>
      </w:r>
    </w:p>
    <w:p w14:paraId="6B66B097" w14:textId="77777777" w:rsidR="00A95AB0" w:rsidRPr="00A95AB0" w:rsidRDefault="00A95AB0" w:rsidP="00A95AB0">
      <w:r w:rsidRPr="00A95AB0">
        <w:t>We continue to review materials, processes and suppliers to identify opportunities for improvement rather than pretending we’ve solved climate change already.</w:t>
      </w:r>
    </w:p>
    <w:p w14:paraId="5D918EE2" w14:textId="77777777" w:rsidR="00A95AB0" w:rsidRPr="00A95AB0" w:rsidRDefault="00A95AB0" w:rsidP="00A95AB0">
      <w:pPr>
        <w:rPr>
          <w:b/>
          <w:bCs/>
        </w:rPr>
      </w:pPr>
      <w:r w:rsidRPr="00A95AB0">
        <w:rPr>
          <w:b/>
          <w:bCs/>
        </w:rPr>
        <w:t>Customers and products</w:t>
      </w:r>
    </w:p>
    <w:p w14:paraId="34236206" w14:textId="77777777" w:rsidR="00A95AB0" w:rsidRPr="00A95AB0" w:rsidRDefault="00A95AB0" w:rsidP="00A95AB0">
      <w:r w:rsidRPr="00A95AB0">
        <w:t>We are committed to supplying products that are fit for purpose, accurately described and manufactured responsibly. This includes:</w:t>
      </w:r>
    </w:p>
    <w:p w14:paraId="4C744590" w14:textId="77777777" w:rsidR="00A95AB0" w:rsidRPr="00A95AB0" w:rsidRDefault="00A95AB0" w:rsidP="00A95AB0">
      <w:pPr>
        <w:pStyle w:val="ListParagraph"/>
        <w:numPr>
          <w:ilvl w:val="0"/>
          <w:numId w:val="6"/>
        </w:numPr>
      </w:pPr>
      <w:r w:rsidRPr="00A95AB0">
        <w:t>Clear product information and honest marketing</w:t>
      </w:r>
    </w:p>
    <w:p w14:paraId="239D86CC" w14:textId="77777777" w:rsidR="00A95AB0" w:rsidRPr="00A95AB0" w:rsidRDefault="00A95AB0" w:rsidP="00A95AB0">
      <w:pPr>
        <w:pStyle w:val="ListParagraph"/>
        <w:numPr>
          <w:ilvl w:val="0"/>
          <w:numId w:val="6"/>
        </w:numPr>
      </w:pPr>
      <w:r w:rsidRPr="00A95AB0">
        <w:t>Reliable quality control processes</w:t>
      </w:r>
    </w:p>
    <w:p w14:paraId="6D48FFA5" w14:textId="77777777" w:rsidR="00A95AB0" w:rsidRPr="00A95AB0" w:rsidRDefault="00A95AB0" w:rsidP="00A95AB0">
      <w:pPr>
        <w:pStyle w:val="ListParagraph"/>
        <w:numPr>
          <w:ilvl w:val="0"/>
          <w:numId w:val="6"/>
        </w:numPr>
      </w:pPr>
      <w:r w:rsidRPr="00A95AB0">
        <w:t>Compliance with relevant product safety and regulatory requirements</w:t>
      </w:r>
    </w:p>
    <w:p w14:paraId="24845E58" w14:textId="77777777" w:rsidR="00A95AB0" w:rsidRPr="00A95AB0" w:rsidRDefault="00A95AB0" w:rsidP="00A95AB0">
      <w:pPr>
        <w:pStyle w:val="ListParagraph"/>
        <w:numPr>
          <w:ilvl w:val="0"/>
          <w:numId w:val="6"/>
        </w:numPr>
      </w:pPr>
      <w:r w:rsidRPr="00A95AB0">
        <w:t>Long-term focus on product durability rather than disposability</w:t>
      </w:r>
    </w:p>
    <w:p w14:paraId="0524241F" w14:textId="77777777" w:rsidR="00A95AB0" w:rsidRPr="00A95AB0" w:rsidRDefault="00A95AB0" w:rsidP="00A95AB0">
      <w:pPr>
        <w:rPr>
          <w:b/>
          <w:bCs/>
        </w:rPr>
      </w:pPr>
      <w:r w:rsidRPr="00A95AB0">
        <w:rPr>
          <w:b/>
          <w:bCs/>
        </w:rPr>
        <w:t>Community and wider impact</w:t>
      </w:r>
    </w:p>
    <w:p w14:paraId="568A7E0B" w14:textId="77777777" w:rsidR="00A95AB0" w:rsidRPr="00A95AB0" w:rsidRDefault="00A95AB0" w:rsidP="00A95AB0">
      <w:r w:rsidRPr="00A95AB0">
        <w:t>Where possible, we aim to support local businesses, partners and initiatives, and to operate in a way that contributes positively to the wider business community. We recognise that responsible growth benefits employees, customers and suppliers alike.</w:t>
      </w:r>
    </w:p>
    <w:p w14:paraId="1A126276" w14:textId="77777777" w:rsidR="00A95AB0" w:rsidRPr="00A95AB0" w:rsidRDefault="00A95AB0" w:rsidP="00A95AB0">
      <w:pPr>
        <w:rPr>
          <w:b/>
          <w:bCs/>
        </w:rPr>
      </w:pPr>
      <w:r w:rsidRPr="00A95AB0">
        <w:rPr>
          <w:b/>
          <w:bCs/>
        </w:rPr>
        <w:t>Review and accountability</w:t>
      </w:r>
    </w:p>
    <w:p w14:paraId="4E580303" w14:textId="77777777" w:rsidR="00A95AB0" w:rsidRDefault="00A95AB0" w:rsidP="00A95AB0">
      <w:r w:rsidRPr="00A95AB0">
        <w:t>This CSR statement is reviewed periodically to ensure it remains relevant to our operations and supply chains as the business evolves.</w:t>
      </w:r>
    </w:p>
    <w:p w14:paraId="599D515B" w14:textId="77777777" w:rsidR="00A95AB0" w:rsidRDefault="00A95AB0" w:rsidP="00A95AB0">
      <w:r w:rsidRPr="00CA1BF6">
        <w:t>Signed:</w:t>
      </w:r>
    </w:p>
    <w:p w14:paraId="0346FD15" w14:textId="77777777" w:rsidR="00A95AB0" w:rsidRDefault="00A95AB0" w:rsidP="00A95AB0">
      <w:r>
        <w:rPr>
          <w:noProof/>
        </w:rPr>
        <w:drawing>
          <wp:anchor distT="0" distB="0" distL="114300" distR="114300" simplePos="0" relativeHeight="251659264" behindDoc="1" locked="0" layoutInCell="1" allowOverlap="1" wp14:anchorId="2A2DC801" wp14:editId="395EA43B">
            <wp:simplePos x="0" y="0"/>
            <wp:positionH relativeFrom="margin">
              <wp:posOffset>51909</wp:posOffset>
            </wp:positionH>
            <wp:positionV relativeFrom="paragraph">
              <wp:posOffset>88217</wp:posOffset>
            </wp:positionV>
            <wp:extent cx="1977390" cy="421640"/>
            <wp:effectExtent l="0" t="0" r="3810" b="0"/>
            <wp:wrapTight wrapText="bothSides">
              <wp:wrapPolygon edited="0">
                <wp:start x="0" y="0"/>
                <wp:lineTo x="0" y="20494"/>
                <wp:lineTo x="21434" y="20494"/>
                <wp:lineTo x="21434" y="0"/>
                <wp:lineTo x="0" y="0"/>
              </wp:wrapPolygon>
            </wp:wrapTight>
            <wp:docPr id="189838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757" t="10514" b="76787"/>
                    <a:stretch>
                      <a:fillRect/>
                    </a:stretch>
                  </pic:blipFill>
                  <pic:spPr bwMode="auto">
                    <a:xfrm>
                      <a:off x="0" y="0"/>
                      <a:ext cx="1977390" cy="42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67CD1E" w14:textId="77777777" w:rsidR="00A95AB0" w:rsidRDefault="00A95AB0" w:rsidP="00A95AB0"/>
    <w:p w14:paraId="0A34E47A" w14:textId="77777777" w:rsidR="00A95AB0" w:rsidRDefault="00A95AB0" w:rsidP="00A95AB0">
      <w:r w:rsidRPr="00CA1BF6">
        <w:t>Director</w:t>
      </w:r>
      <w:r w:rsidRPr="00CA1BF6">
        <w:br/>
        <w:t>Badger Design Ltd</w:t>
      </w:r>
      <w:r w:rsidRPr="00CA1BF6">
        <w:br/>
        <w:t xml:space="preserve">Date: </w:t>
      </w:r>
      <w:r>
        <w:t>2</w:t>
      </w:r>
      <w:r w:rsidRPr="00CA1BF6">
        <w:rPr>
          <w:vertAlign w:val="superscript"/>
        </w:rPr>
        <w:t>nd</w:t>
      </w:r>
      <w:r>
        <w:t xml:space="preserve"> January 2026</w:t>
      </w:r>
    </w:p>
    <w:p w14:paraId="6E15E920" w14:textId="77777777" w:rsidR="00A95AB0" w:rsidRPr="00A95AB0" w:rsidRDefault="00A95AB0" w:rsidP="00A95AB0"/>
    <w:p w14:paraId="3B4C4BCE" w14:textId="77777777" w:rsidR="00E97383" w:rsidRDefault="00E97383"/>
    <w:sectPr w:rsidR="00E97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5A4"/>
    <w:multiLevelType w:val="multilevel"/>
    <w:tmpl w:val="483E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1E7D"/>
    <w:multiLevelType w:val="multilevel"/>
    <w:tmpl w:val="9B00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865F0"/>
    <w:multiLevelType w:val="multilevel"/>
    <w:tmpl w:val="CD94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24831"/>
    <w:multiLevelType w:val="hybridMultilevel"/>
    <w:tmpl w:val="6DA83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DD29CB"/>
    <w:multiLevelType w:val="hybridMultilevel"/>
    <w:tmpl w:val="19C05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D26D61"/>
    <w:multiLevelType w:val="multilevel"/>
    <w:tmpl w:val="CA86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D3A44"/>
    <w:multiLevelType w:val="hybridMultilevel"/>
    <w:tmpl w:val="0226D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3E15DF"/>
    <w:multiLevelType w:val="hybridMultilevel"/>
    <w:tmpl w:val="8174A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7323307">
    <w:abstractNumId w:val="0"/>
  </w:num>
  <w:num w:numId="2" w16cid:durableId="1654260930">
    <w:abstractNumId w:val="1"/>
  </w:num>
  <w:num w:numId="3" w16cid:durableId="449593783">
    <w:abstractNumId w:val="2"/>
  </w:num>
  <w:num w:numId="4" w16cid:durableId="492533311">
    <w:abstractNumId w:val="5"/>
  </w:num>
  <w:num w:numId="5" w16cid:durableId="735739387">
    <w:abstractNumId w:val="4"/>
  </w:num>
  <w:num w:numId="6" w16cid:durableId="2102753019">
    <w:abstractNumId w:val="6"/>
  </w:num>
  <w:num w:numId="7" w16cid:durableId="1187864610">
    <w:abstractNumId w:val="3"/>
  </w:num>
  <w:num w:numId="8" w16cid:durableId="1053969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B0"/>
    <w:rsid w:val="00056562"/>
    <w:rsid w:val="008C30B0"/>
    <w:rsid w:val="00A95AB0"/>
    <w:rsid w:val="00E97383"/>
    <w:rsid w:val="00EE3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2D8F"/>
  <w15:chartTrackingRefBased/>
  <w15:docId w15:val="{F43E9F2F-67F7-475B-B857-487CD218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AB0"/>
    <w:rPr>
      <w:rFonts w:eastAsiaTheme="majorEastAsia" w:cstheme="majorBidi"/>
      <w:color w:val="272727" w:themeColor="text1" w:themeTint="D8"/>
    </w:rPr>
  </w:style>
  <w:style w:type="paragraph" w:styleId="Title">
    <w:name w:val="Title"/>
    <w:basedOn w:val="Normal"/>
    <w:next w:val="Normal"/>
    <w:link w:val="TitleChar"/>
    <w:uiPriority w:val="10"/>
    <w:qFormat/>
    <w:rsid w:val="00A95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AB0"/>
    <w:pPr>
      <w:spacing w:before="160"/>
      <w:jc w:val="center"/>
    </w:pPr>
    <w:rPr>
      <w:i/>
      <w:iCs/>
      <w:color w:val="404040" w:themeColor="text1" w:themeTint="BF"/>
    </w:rPr>
  </w:style>
  <w:style w:type="character" w:customStyle="1" w:styleId="QuoteChar">
    <w:name w:val="Quote Char"/>
    <w:basedOn w:val="DefaultParagraphFont"/>
    <w:link w:val="Quote"/>
    <w:uiPriority w:val="29"/>
    <w:rsid w:val="00A95AB0"/>
    <w:rPr>
      <w:i/>
      <w:iCs/>
      <w:color w:val="404040" w:themeColor="text1" w:themeTint="BF"/>
    </w:rPr>
  </w:style>
  <w:style w:type="paragraph" w:styleId="ListParagraph">
    <w:name w:val="List Paragraph"/>
    <w:basedOn w:val="Normal"/>
    <w:uiPriority w:val="34"/>
    <w:qFormat/>
    <w:rsid w:val="00A95AB0"/>
    <w:pPr>
      <w:ind w:left="720"/>
      <w:contextualSpacing/>
    </w:pPr>
  </w:style>
  <w:style w:type="character" w:styleId="IntenseEmphasis">
    <w:name w:val="Intense Emphasis"/>
    <w:basedOn w:val="DefaultParagraphFont"/>
    <w:uiPriority w:val="21"/>
    <w:qFormat/>
    <w:rsid w:val="00A95AB0"/>
    <w:rPr>
      <w:i/>
      <w:iCs/>
      <w:color w:val="0F4761" w:themeColor="accent1" w:themeShade="BF"/>
    </w:rPr>
  </w:style>
  <w:style w:type="paragraph" w:styleId="IntenseQuote">
    <w:name w:val="Intense Quote"/>
    <w:basedOn w:val="Normal"/>
    <w:next w:val="Normal"/>
    <w:link w:val="IntenseQuoteChar"/>
    <w:uiPriority w:val="30"/>
    <w:qFormat/>
    <w:rsid w:val="00A95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AB0"/>
    <w:rPr>
      <w:i/>
      <w:iCs/>
      <w:color w:val="0F4761" w:themeColor="accent1" w:themeShade="BF"/>
    </w:rPr>
  </w:style>
  <w:style w:type="character" w:styleId="IntenseReference">
    <w:name w:val="Intense Reference"/>
    <w:basedOn w:val="DefaultParagraphFont"/>
    <w:uiPriority w:val="32"/>
    <w:qFormat/>
    <w:rsid w:val="00A95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Gage</dc:creator>
  <cp:keywords/>
  <dc:description/>
  <cp:lastModifiedBy>Molly Gage</cp:lastModifiedBy>
  <cp:revision>2</cp:revision>
  <dcterms:created xsi:type="dcterms:W3CDTF">2026-02-02T10:15:00Z</dcterms:created>
  <dcterms:modified xsi:type="dcterms:W3CDTF">2026-02-02T10:15:00Z</dcterms:modified>
</cp:coreProperties>
</file>